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  <w:highlight w:val="none"/>
        </w:rPr>
        <w:t xml:space="preserve">Приложение №16 к Договору подряда №______ от _________________</w:t>
      </w:r>
      <w:r>
        <w:rPr>
          <w:rFonts w:cs="Times New Roman"/>
          <w:sz w:val="20"/>
          <w:szCs w:val="20"/>
        </w:rPr>
      </w:r>
      <w:r>
        <w:rPr>
          <w:rFonts w:cs="Times New Roman"/>
          <w:sz w:val="20"/>
          <w:szCs w:val="20"/>
        </w:rPr>
      </w:r>
    </w:p>
    <w:p>
      <w:pPr>
        <w:jc w:val="center"/>
        <w:spacing w:after="0"/>
        <w:rPr>
          <w:rFonts w:cs="Times New Roman"/>
          <w:highlight w:val="none"/>
        </w:rPr>
      </w:pPr>
      <w:r>
        <w:rPr>
          <w:rFonts w:cs="Times New Roman"/>
          <w:szCs w:val="24"/>
        </w:rPr>
        <w:t xml:space="preserve">Форма </w:t>
      </w:r>
      <w:bookmarkStart w:id="0" w:name="_GoBack"/>
      <w:r/>
      <w:bookmarkEnd w:id="0"/>
      <w:r>
        <w:rPr>
          <w:rFonts w:cs="Times New Roman"/>
          <w:szCs w:val="24"/>
        </w:rPr>
        <w:t xml:space="preserve">Акт замера толщины покрытия</w:t>
      </w:r>
      <w:r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 xml:space="preserve">№</w:t>
      </w:r>
      <w:r>
        <w:rPr>
          <w:rFonts w:cs="Times New Roman"/>
          <w:szCs w:val="24"/>
        </w:rPr>
        <w:t xml:space="preserve"> </w:t>
      </w:r>
      <w:r>
        <w:rPr>
          <w:rFonts w:cs="Times New Roman"/>
          <w:highlight w:val="none"/>
        </w:rPr>
      </w:r>
      <w:r>
        <w:rPr>
          <w:rFonts w:cs="Times New Roman"/>
          <w:highlight w:val="none"/>
        </w:rPr>
      </w:r>
    </w:p>
    <w:p>
      <w:pPr>
        <w:jc w:val="both"/>
        <w:spacing w:after="0"/>
        <w:rPr>
          <w:rFonts w:cs="Times New Roman"/>
          <w:szCs w:val="24"/>
        </w:rPr>
      </w:pPr>
      <w:r>
        <w:rPr>
          <w:rFonts w:cs="Times New Roman"/>
          <w:szCs w:val="24"/>
        </w:rPr>
      </w:r>
      <w:r>
        <w:rPr>
          <w:rFonts w:cs="Times New Roman"/>
          <w:szCs w:val="24"/>
        </w:rPr>
      </w:r>
      <w:r>
        <w:rPr>
          <w:rFonts w:cs="Times New Roman"/>
          <w:szCs w:val="24"/>
        </w:rPr>
      </w:r>
    </w:p>
    <w:p>
      <w:pPr>
        <w:jc w:val="both"/>
        <w:spacing w:after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г. </w:t>
      </w:r>
      <w:r>
        <w:rPr>
          <w:rFonts w:cs="Times New Roman"/>
          <w:szCs w:val="24"/>
        </w:rPr>
        <w:t xml:space="preserve">_____________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 xml:space="preserve">"</w:t>
      </w:r>
      <w:r>
        <w:rPr>
          <w:rFonts w:cs="Times New Roman"/>
          <w:szCs w:val="24"/>
        </w:rPr>
        <w:t xml:space="preserve"> </w:t>
      </w:r>
      <w:r>
        <w:rPr>
          <w:rFonts w:cs="Times New Roman"/>
          <w:szCs w:val="24"/>
          <w:u w:val="single"/>
        </w:rPr>
        <w:t xml:space="preserve">____</w:t>
      </w:r>
      <w:r>
        <w:rPr>
          <w:rFonts w:cs="Times New Roman"/>
          <w:szCs w:val="24"/>
        </w:rPr>
        <w:t xml:space="preserve"> " </w:t>
      </w:r>
      <w:r>
        <w:rPr>
          <w:rFonts w:cs="Times New Roman"/>
          <w:szCs w:val="24"/>
          <w:u w:val="single"/>
        </w:rPr>
        <w:t xml:space="preserve">______</w:t>
      </w:r>
      <w:r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 xml:space="preserve">20</w:t>
      </w:r>
      <w:r>
        <w:rPr>
          <w:rFonts w:cs="Times New Roman"/>
          <w:szCs w:val="24"/>
        </w:rPr>
        <w:t xml:space="preserve">____</w:t>
      </w:r>
      <w:r>
        <w:rPr>
          <w:rFonts w:cs="Times New Roman"/>
          <w:szCs w:val="24"/>
        </w:rPr>
        <w:t xml:space="preserve"> г.</w:t>
      </w:r>
      <w:r>
        <w:rPr>
          <w:rFonts w:cs="Times New Roman"/>
          <w:szCs w:val="24"/>
        </w:rPr>
      </w:r>
      <w:r>
        <w:rPr>
          <w:rFonts w:cs="Times New Roman"/>
          <w:szCs w:val="24"/>
        </w:rPr>
      </w:r>
    </w:p>
    <w:p>
      <w:pPr>
        <w:jc w:val="both"/>
        <w:spacing w:after="0"/>
        <w:rPr>
          <w:rFonts w:cs="Times New Roman"/>
          <w:szCs w:val="24"/>
        </w:rPr>
      </w:pPr>
      <w:r>
        <w:rPr>
          <w:rFonts w:cs="Times New Roman"/>
          <w:szCs w:val="24"/>
        </w:rPr>
      </w:r>
      <w:r>
        <w:rPr>
          <w:rFonts w:cs="Times New Roman"/>
          <w:szCs w:val="24"/>
        </w:rPr>
      </w:r>
      <w:r>
        <w:rPr>
          <w:rFonts w:cs="Times New Roman"/>
          <w:szCs w:val="24"/>
        </w:rPr>
      </w:r>
    </w:p>
    <w:p>
      <w:pPr>
        <w:spacing w:after="0" w:line="360" w:lineRule="auto"/>
        <w:rPr>
          <w:rFonts w:cs="Times New Roman"/>
          <w:szCs w:val="24"/>
          <w:u w:val="single"/>
        </w:rPr>
      </w:pPr>
      <w:r>
        <w:rPr>
          <w:rFonts w:cs="Times New Roman"/>
          <w:szCs w:val="24"/>
        </w:rPr>
        <w:t xml:space="preserve">1. Наименование объекта, адрес: </w:t>
      </w:r>
      <w:r>
        <w:rPr>
          <w:rFonts w:cs="Times New Roman"/>
          <w:szCs w:val="24"/>
          <w:u w:val="single"/>
        </w:rPr>
        <w:t xml:space="preserve">______________________________________________________</w:t>
      </w:r>
      <w:r>
        <w:rPr>
          <w:rFonts w:cs="Times New Roman"/>
          <w:szCs w:val="24"/>
          <w:u w:val="single"/>
        </w:rPr>
      </w:r>
      <w:r>
        <w:rPr>
          <w:rFonts w:cs="Times New Roman"/>
          <w:szCs w:val="24"/>
          <w:u w:val="single"/>
        </w:rPr>
      </w:r>
    </w:p>
    <w:p>
      <w:pPr>
        <w:spacing w:after="0" w:line="36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2. Срок проведения лакокрасочных работ: </w:t>
      </w:r>
      <w:r>
        <w:rPr>
          <w:rFonts w:cs="Times New Roman"/>
          <w:szCs w:val="24"/>
          <w:u w:val="single"/>
        </w:rPr>
        <w:t xml:space="preserve">______________________________________________</w:t>
      </w:r>
      <w:r>
        <w:rPr>
          <w:rFonts w:cs="Times New Roman"/>
          <w:szCs w:val="24"/>
        </w:rPr>
      </w:r>
      <w:r>
        <w:rPr>
          <w:rFonts w:cs="Times New Roman"/>
          <w:szCs w:val="24"/>
        </w:rPr>
      </w:r>
    </w:p>
    <w:p>
      <w:pPr>
        <w:spacing w:after="0" w:line="36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3. Месторасположение защищаемых конструкций: </w:t>
      </w:r>
      <w:r>
        <w:rPr>
          <w:rFonts w:cs="Times New Roman"/>
          <w:szCs w:val="24"/>
          <w:u w:val="single"/>
        </w:rPr>
        <w:t xml:space="preserve">_______________________________________</w:t>
      </w:r>
      <w:r>
        <w:rPr>
          <w:rFonts w:cs="Times New Roman"/>
          <w:szCs w:val="24"/>
        </w:rPr>
      </w:r>
      <w:r>
        <w:rPr>
          <w:rFonts w:cs="Times New Roman"/>
          <w:szCs w:val="24"/>
        </w:rPr>
      </w:r>
    </w:p>
    <w:p>
      <w:pPr>
        <w:spacing w:after="0" w:line="36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4. Подготовка поверхности к нанесению ЛКП: </w:t>
      </w:r>
      <w:r>
        <w:rPr>
          <w:rFonts w:cs="Times New Roman"/>
          <w:szCs w:val="24"/>
          <w:u w:val="single"/>
        </w:rPr>
        <w:t xml:space="preserve">___________________________________________</w:t>
      </w:r>
      <w:r>
        <w:rPr>
          <w:rFonts w:cs="Times New Roman"/>
          <w:szCs w:val="24"/>
        </w:rPr>
      </w:r>
      <w:r>
        <w:rPr>
          <w:rFonts w:cs="Times New Roman"/>
          <w:szCs w:val="24"/>
        </w:rPr>
      </w:r>
    </w:p>
    <w:p>
      <w:pPr>
        <w:spacing w:after="0" w:line="36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5. Лакокрасочное покрытие:</w:t>
      </w:r>
      <w:r>
        <w:rPr>
          <w:rFonts w:cs="Times New Roman"/>
          <w:szCs w:val="24"/>
          <w:u w:val="single"/>
        </w:rPr>
        <w:t xml:space="preserve"> </w:t>
      </w:r>
      <w:r>
        <w:rPr>
          <w:rFonts w:cs="Times New Roman"/>
          <w:szCs w:val="24"/>
          <w:u w:val="single"/>
        </w:rPr>
        <w:t xml:space="preserve">__________________________________________________________</w:t>
      </w:r>
      <w:r>
        <w:rPr>
          <w:rFonts w:cs="Times New Roman"/>
          <w:szCs w:val="24"/>
        </w:rPr>
      </w:r>
      <w:r>
        <w:rPr>
          <w:rFonts w:cs="Times New Roman"/>
          <w:szCs w:val="24"/>
        </w:rPr>
      </w:r>
    </w:p>
    <w:p>
      <w:pPr>
        <w:spacing w:after="0" w:line="36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6. </w:t>
      </w:r>
      <w:r>
        <w:rPr>
          <w:rFonts w:cs="Times New Roman"/>
          <w:szCs w:val="24"/>
        </w:rPr>
        <w:t xml:space="preserve">Внешний вид</w:t>
      </w:r>
      <w:r>
        <w:rPr>
          <w:rFonts w:cs="Times New Roman"/>
          <w:szCs w:val="24"/>
        </w:rPr>
        <w:t xml:space="preserve">:</w:t>
      </w:r>
      <w:r>
        <w:rPr>
          <w:rFonts w:cs="Times New Roman"/>
          <w:szCs w:val="24"/>
          <w:u w:val="single"/>
        </w:rPr>
        <w:t xml:space="preserve"> </w:t>
      </w:r>
      <w:r>
        <w:rPr>
          <w:rFonts w:cs="Times New Roman"/>
          <w:szCs w:val="24"/>
          <w:u w:val="single"/>
        </w:rPr>
        <w:t xml:space="preserve">____________________________________________________________________</w:t>
      </w:r>
      <w:r>
        <w:rPr>
          <w:rFonts w:cs="Times New Roman"/>
          <w:szCs w:val="24"/>
        </w:rPr>
      </w:r>
      <w:r>
        <w:rPr>
          <w:rFonts w:cs="Times New Roman"/>
          <w:szCs w:val="24"/>
        </w:rPr>
      </w:r>
    </w:p>
    <w:p>
      <w:pPr>
        <w:spacing w:after="0" w:line="36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7. Способ нанесения, расход:</w:t>
      </w:r>
      <w:r>
        <w:rPr>
          <w:rFonts w:cs="Times New Roman"/>
          <w:szCs w:val="24"/>
        </w:rPr>
        <w:t xml:space="preserve"> </w:t>
      </w:r>
      <w:r>
        <w:rPr>
          <w:rFonts w:cs="Times New Roman"/>
          <w:szCs w:val="24"/>
          <w:u w:val="single"/>
        </w:rPr>
        <w:t xml:space="preserve">__________________________________________________________</w:t>
      </w:r>
      <w:r>
        <w:rPr>
          <w:rFonts w:cs="Times New Roman"/>
          <w:szCs w:val="24"/>
        </w:rPr>
      </w:r>
      <w:r>
        <w:rPr>
          <w:rFonts w:cs="Times New Roman"/>
          <w:szCs w:val="24"/>
        </w:rPr>
      </w:r>
    </w:p>
    <w:p>
      <w:pPr>
        <w:spacing w:after="0" w:line="36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8. Объем выполненных работ:</w:t>
      </w:r>
      <w:r>
        <w:rPr>
          <w:rFonts w:cs="Times New Roman"/>
          <w:szCs w:val="24"/>
        </w:rPr>
        <w:t xml:space="preserve"> </w:t>
      </w:r>
      <w:r>
        <w:rPr>
          <w:rFonts w:cs="Times New Roman"/>
          <w:szCs w:val="24"/>
          <w:u w:val="single"/>
        </w:rPr>
        <w:t xml:space="preserve">__________________________________________________________</w:t>
      </w:r>
      <w:r>
        <w:rPr>
          <w:rFonts w:cs="Times New Roman"/>
          <w:szCs w:val="24"/>
        </w:rPr>
      </w:r>
      <w:r>
        <w:rPr>
          <w:rFonts w:cs="Times New Roman"/>
          <w:szCs w:val="24"/>
        </w:rPr>
      </w:r>
    </w:p>
    <w:p>
      <w:pPr>
        <w:spacing w:after="0" w:line="36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9. Измерительный инструмент, дата поверки: </w:t>
      </w:r>
      <w:r>
        <w:rPr>
          <w:rFonts w:cs="Times New Roman"/>
          <w:szCs w:val="24"/>
          <w:u w:val="single"/>
        </w:rPr>
        <w:t xml:space="preserve">_____________________________________________</w:t>
      </w:r>
      <w:r>
        <w:rPr>
          <w:rFonts w:cs="Times New Roman"/>
          <w:szCs w:val="24"/>
        </w:rPr>
      </w:r>
      <w:r>
        <w:rPr>
          <w:rFonts w:cs="Times New Roman"/>
          <w:szCs w:val="24"/>
        </w:rPr>
      </w:r>
    </w:p>
    <w:p>
      <w:pPr>
        <w:jc w:val="both"/>
        <w:spacing w:after="0" w:line="36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10. </w:t>
      </w:r>
      <w:r>
        <w:rPr>
          <w:rFonts w:cs="Times New Roman"/>
          <w:szCs w:val="24"/>
        </w:rPr>
        <w:t xml:space="preserve">Результаты измерения т</w:t>
      </w:r>
      <w:r>
        <w:rPr>
          <w:rFonts w:cs="Times New Roman"/>
          <w:szCs w:val="24"/>
        </w:rPr>
        <w:t xml:space="preserve">олщин</w:t>
      </w:r>
      <w:r>
        <w:rPr>
          <w:rFonts w:cs="Times New Roman"/>
          <w:szCs w:val="24"/>
        </w:rPr>
        <w:t xml:space="preserve">ы</w:t>
      </w:r>
      <w:r>
        <w:rPr>
          <w:rFonts w:cs="Times New Roman"/>
          <w:szCs w:val="24"/>
        </w:rPr>
        <w:t xml:space="preserve"> слоя</w:t>
      </w:r>
      <w:r>
        <w:rPr>
          <w:rFonts w:cs="Times New Roman"/>
          <w:szCs w:val="24"/>
        </w:rPr>
        <w:t xml:space="preserve">: 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</w:r>
      <w:r>
        <w:rPr>
          <w:rFonts w:cs="Times New Roman"/>
          <w:szCs w:val="24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>
        <w:tblPrEx/>
        <w:trPr/>
        <w:tc>
          <w:tcPr>
            <w:tcW w:w="1196" w:type="dxa"/>
            <w:textDirection w:val="lrTb"/>
            <w:noWrap w:val="false"/>
          </w:tcPr>
          <w:p>
            <w:pPr>
              <w:jc w:val="both"/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№ точки</w:t>
            </w: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196" w:type="dxa"/>
            <w:textDirection w:val="lrTb"/>
            <w:noWrap w:val="false"/>
          </w:tcPr>
          <w:p>
            <w:pPr>
              <w:jc w:val="both"/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Толщина слоя, </w:t>
            </w:r>
            <w:r>
              <w:rPr>
                <w:rFonts w:cs="Times New Roman"/>
                <w:sz w:val="24"/>
                <w:szCs w:val="24"/>
              </w:rPr>
              <w:t xml:space="preserve">мкм</w:t>
            </w: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196" w:type="dxa"/>
            <w:textDirection w:val="lrTb"/>
            <w:noWrap w:val="false"/>
          </w:tcPr>
          <w:p>
            <w:pPr>
              <w:jc w:val="both"/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№ точки</w:t>
            </w: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196" w:type="dxa"/>
            <w:textDirection w:val="lrTb"/>
            <w:noWrap w:val="false"/>
          </w:tcPr>
          <w:p>
            <w:pPr>
              <w:jc w:val="both"/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Толщина слоя, </w:t>
            </w:r>
            <w:r>
              <w:rPr>
                <w:rFonts w:cs="Times New Roman"/>
                <w:sz w:val="24"/>
                <w:szCs w:val="24"/>
              </w:rPr>
              <w:t xml:space="preserve">мкм</w:t>
            </w: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196" w:type="dxa"/>
            <w:textDirection w:val="lrTb"/>
            <w:noWrap w:val="false"/>
          </w:tcPr>
          <w:p>
            <w:pPr>
              <w:jc w:val="both"/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№ точки</w:t>
            </w: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197" w:type="dxa"/>
            <w:textDirection w:val="lrTb"/>
            <w:noWrap w:val="false"/>
          </w:tcPr>
          <w:p>
            <w:pPr>
              <w:jc w:val="both"/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Толщина слоя, </w:t>
            </w:r>
            <w:r>
              <w:rPr>
                <w:rFonts w:cs="Times New Roman"/>
                <w:sz w:val="24"/>
                <w:szCs w:val="24"/>
              </w:rPr>
              <w:t xml:space="preserve">мкм</w:t>
            </w: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197" w:type="dxa"/>
            <w:textDirection w:val="lrTb"/>
            <w:noWrap w:val="false"/>
          </w:tcPr>
          <w:p>
            <w:pPr>
              <w:jc w:val="both"/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№ точки</w:t>
            </w: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197" w:type="dxa"/>
            <w:textDirection w:val="lrTb"/>
            <w:noWrap w:val="false"/>
          </w:tcPr>
          <w:p>
            <w:pPr>
              <w:jc w:val="both"/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Толщина слоя, </w:t>
            </w:r>
            <w:r>
              <w:rPr>
                <w:rFonts w:cs="Times New Roman"/>
                <w:sz w:val="24"/>
                <w:szCs w:val="24"/>
              </w:rPr>
              <w:t xml:space="preserve">мкм</w:t>
            </w: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196" w:type="dxa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196" w:type="dxa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196" w:type="dxa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196" w:type="dxa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196" w:type="dxa"/>
            <w:textDirection w:val="lrTb"/>
            <w:noWrap w:val="false"/>
          </w:tcPr>
          <w:p>
            <w:pPr>
              <w:jc w:val="both"/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197" w:type="dxa"/>
            <w:textDirection w:val="lrTb"/>
            <w:noWrap w:val="false"/>
          </w:tcPr>
          <w:p>
            <w:pPr>
              <w:jc w:val="both"/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197" w:type="dxa"/>
            <w:textDirection w:val="lrTb"/>
            <w:noWrap w:val="false"/>
          </w:tcPr>
          <w:p>
            <w:pPr>
              <w:jc w:val="both"/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197" w:type="dxa"/>
            <w:textDirection w:val="lrTb"/>
            <w:noWrap w:val="false"/>
          </w:tcPr>
          <w:p>
            <w:pPr>
              <w:jc w:val="both"/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196" w:type="dxa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196" w:type="dxa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196" w:type="dxa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196" w:type="dxa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196" w:type="dxa"/>
            <w:textDirection w:val="lrTb"/>
            <w:noWrap w:val="false"/>
          </w:tcPr>
          <w:p>
            <w:pPr>
              <w:jc w:val="both"/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197" w:type="dxa"/>
            <w:textDirection w:val="lrTb"/>
            <w:noWrap w:val="false"/>
          </w:tcPr>
          <w:p>
            <w:pPr>
              <w:jc w:val="both"/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197" w:type="dxa"/>
            <w:textDirection w:val="lrTb"/>
            <w:noWrap w:val="false"/>
          </w:tcPr>
          <w:p>
            <w:pPr>
              <w:jc w:val="both"/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197" w:type="dxa"/>
            <w:textDirection w:val="lrTb"/>
            <w:noWrap w:val="false"/>
          </w:tcPr>
          <w:p>
            <w:pPr>
              <w:jc w:val="both"/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blPrEx/>
        <w:trPr>
          <w:trHeight w:val="436"/>
        </w:trPr>
        <w:tc>
          <w:tcPr>
            <w:tcW w:w="1196" w:type="dxa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196" w:type="dxa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196" w:type="dxa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196" w:type="dxa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196" w:type="dxa"/>
            <w:textDirection w:val="lrTb"/>
            <w:noWrap w:val="false"/>
          </w:tcPr>
          <w:p>
            <w:pPr>
              <w:jc w:val="both"/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197" w:type="dxa"/>
            <w:textDirection w:val="lrTb"/>
            <w:noWrap w:val="false"/>
          </w:tcPr>
          <w:p>
            <w:pPr>
              <w:jc w:val="both"/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197" w:type="dxa"/>
            <w:textDirection w:val="lrTb"/>
            <w:noWrap w:val="false"/>
          </w:tcPr>
          <w:p>
            <w:pPr>
              <w:jc w:val="both"/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197" w:type="dxa"/>
            <w:textDirection w:val="lrTb"/>
            <w:noWrap w:val="false"/>
          </w:tcPr>
          <w:p>
            <w:pPr>
              <w:jc w:val="both"/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196" w:type="dxa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196" w:type="dxa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196" w:type="dxa"/>
            <w:textDirection w:val="lrTb"/>
            <w:noWrap w:val="false"/>
          </w:tcPr>
          <w:p>
            <w:pPr>
              <w:jc w:val="both"/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196" w:type="dxa"/>
            <w:textDirection w:val="lrTb"/>
            <w:noWrap w:val="false"/>
          </w:tcPr>
          <w:p>
            <w:pPr>
              <w:jc w:val="both"/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196" w:type="dxa"/>
            <w:textDirection w:val="lrTb"/>
            <w:noWrap w:val="false"/>
          </w:tcPr>
          <w:p>
            <w:pPr>
              <w:jc w:val="both"/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197" w:type="dxa"/>
            <w:textDirection w:val="lrTb"/>
            <w:noWrap w:val="false"/>
          </w:tcPr>
          <w:p>
            <w:pPr>
              <w:jc w:val="both"/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197" w:type="dxa"/>
            <w:textDirection w:val="lrTb"/>
            <w:noWrap w:val="false"/>
          </w:tcPr>
          <w:p>
            <w:pPr>
              <w:jc w:val="both"/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197" w:type="dxa"/>
            <w:textDirection w:val="lrTb"/>
            <w:noWrap w:val="false"/>
          </w:tcPr>
          <w:p>
            <w:pPr>
              <w:jc w:val="both"/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196" w:type="dxa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196" w:type="dxa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196" w:type="dxa"/>
            <w:textDirection w:val="lrTb"/>
            <w:noWrap w:val="false"/>
          </w:tcPr>
          <w:p>
            <w:pPr>
              <w:jc w:val="both"/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196" w:type="dxa"/>
            <w:textDirection w:val="lrTb"/>
            <w:noWrap w:val="false"/>
          </w:tcPr>
          <w:p>
            <w:pPr>
              <w:jc w:val="both"/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196" w:type="dxa"/>
            <w:textDirection w:val="lrTb"/>
            <w:noWrap w:val="false"/>
          </w:tcPr>
          <w:p>
            <w:pPr>
              <w:jc w:val="both"/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197" w:type="dxa"/>
            <w:textDirection w:val="lrTb"/>
            <w:noWrap w:val="false"/>
          </w:tcPr>
          <w:p>
            <w:pPr>
              <w:jc w:val="both"/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197" w:type="dxa"/>
            <w:textDirection w:val="lrTb"/>
            <w:noWrap w:val="false"/>
          </w:tcPr>
          <w:p>
            <w:pPr>
              <w:jc w:val="both"/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197" w:type="dxa"/>
            <w:textDirection w:val="lrTb"/>
            <w:noWrap w:val="false"/>
          </w:tcPr>
          <w:p>
            <w:pPr>
              <w:jc w:val="both"/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</w:p>
        </w:tc>
      </w:tr>
    </w:tbl>
    <w:p>
      <w:pPr>
        <w:jc w:val="both"/>
        <w:spacing w:after="0" w:line="360" w:lineRule="auto"/>
        <w:rPr>
          <w:rFonts w:cs="Times New Roman"/>
          <w:szCs w:val="24"/>
        </w:rPr>
      </w:pPr>
      <w:r>
        <w:rPr>
          <w:rFonts w:cs="Times New Roman"/>
          <w:szCs w:val="24"/>
        </w:rPr>
      </w:r>
      <w:r>
        <w:rPr>
          <w:rFonts w:cs="Times New Roman"/>
          <w:szCs w:val="24"/>
        </w:rPr>
      </w:r>
      <w:r>
        <w:rPr>
          <w:rFonts w:cs="Times New Roman"/>
          <w:szCs w:val="24"/>
        </w:rPr>
      </w:r>
    </w:p>
    <w:p>
      <w:pPr>
        <w:spacing w:after="0" w:line="36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11. Вывод (</w:t>
      </w:r>
      <w:r>
        <w:rPr>
          <w:rFonts w:cs="Times New Roman"/>
          <w:szCs w:val="24"/>
        </w:rPr>
        <w:t xml:space="preserve">соответствует</w:t>
      </w:r>
      <w:r>
        <w:rPr>
          <w:rFonts w:cs="Times New Roman"/>
          <w:szCs w:val="24"/>
        </w:rPr>
        <w:t xml:space="preserve">/не соответствует): 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  <w:u w:val="single"/>
        </w:rPr>
        <w:t xml:space="preserve">___________________________</w:t>
      </w:r>
      <w:r>
        <w:rPr>
          <w:rFonts w:cs="Times New Roman"/>
          <w:szCs w:val="24"/>
        </w:rPr>
      </w:r>
      <w:r>
        <w:rPr>
          <w:rFonts w:cs="Times New Roman"/>
          <w:szCs w:val="24"/>
        </w:rPr>
      </w:r>
    </w:p>
    <w:p>
      <w:pPr>
        <w:spacing w:after="0" w:line="36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Комиссия в составе:</w:t>
      </w:r>
      <w:r>
        <w:rPr>
          <w:rFonts w:cs="Times New Roman"/>
          <w:szCs w:val="24"/>
        </w:rPr>
      </w:r>
      <w:r>
        <w:rPr>
          <w:rFonts w:cs="Times New Roman"/>
          <w:szCs w:val="24"/>
        </w:rPr>
      </w:r>
    </w:p>
    <w:p>
      <w:pPr>
        <w:pStyle w:val="837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Заказчика: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37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_______________________________</w:t>
      </w:r>
      <w:r>
        <w:rPr>
          <w:rFonts w:ascii="Times New Roman" w:hAnsi="Times New Roman"/>
          <w:sz w:val="24"/>
          <w:szCs w:val="24"/>
        </w:rPr>
        <w:t xml:space="preserve">____________</w:t>
      </w:r>
      <w:r>
        <w:rPr>
          <w:rFonts w:ascii="Times New Roman" w:hAnsi="Times New Roman"/>
          <w:sz w:val="24"/>
          <w:szCs w:val="24"/>
        </w:rPr>
        <w:t xml:space="preserve">_______/</w:t>
      </w:r>
      <w:r>
        <w:rPr>
          <w:rFonts w:ascii="Times New Roman" w:hAnsi="Times New Roman"/>
          <w:sz w:val="24"/>
          <w:szCs w:val="24"/>
        </w:rPr>
        <w:t xml:space="preserve">__________________</w:t>
      </w:r>
      <w:r>
        <w:rPr>
          <w:rFonts w:ascii="Times New Roman" w:hAnsi="Times New Roman"/>
          <w:sz w:val="24"/>
          <w:szCs w:val="24"/>
        </w:rPr>
        <w:t xml:space="preserve">/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37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</w:t>
      </w:r>
      <w:r>
        <w:rPr>
          <w:rFonts w:ascii="Times New Roman" w:hAnsi="Times New Roman"/>
          <w:sz w:val="24"/>
          <w:szCs w:val="24"/>
        </w:rPr>
        <w:t xml:space="preserve">_____________________________________/</w:t>
      </w:r>
      <w:r>
        <w:rPr>
          <w:rFonts w:ascii="Times New Roman" w:hAnsi="Times New Roman"/>
          <w:sz w:val="24"/>
          <w:szCs w:val="24"/>
        </w:rPr>
        <w:t xml:space="preserve">_____________________</w:t>
      </w:r>
      <w:r>
        <w:rPr>
          <w:rFonts w:ascii="Times New Roman" w:hAnsi="Times New Roman"/>
          <w:sz w:val="24"/>
          <w:szCs w:val="24"/>
        </w:rPr>
        <w:t xml:space="preserve">/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spacing w:after="0" w:line="36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От Подрядчика:</w:t>
      </w:r>
      <w:r>
        <w:rPr>
          <w:rFonts w:cs="Times New Roman"/>
          <w:szCs w:val="24"/>
        </w:rPr>
      </w:r>
      <w:r>
        <w:rPr>
          <w:rFonts w:cs="Times New Roman"/>
          <w:szCs w:val="24"/>
        </w:rPr>
      </w:r>
    </w:p>
    <w:p>
      <w:pPr>
        <w:pStyle w:val="837"/>
        <w:spacing w:line="360" w:lineRule="auto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</w:rPr>
        <w:t xml:space="preserve">_</w:t>
      </w:r>
      <w:r>
        <w:rPr>
          <w:rFonts w:ascii="Times New Roman" w:hAnsi="Times New Roman"/>
          <w:sz w:val="24"/>
          <w:szCs w:val="24"/>
        </w:rPr>
        <w:t xml:space="preserve">_______________________________________/</w:t>
      </w:r>
      <w:r>
        <w:rPr>
          <w:rFonts w:ascii="Times New Roman" w:hAnsi="Times New Roman"/>
          <w:sz w:val="24"/>
          <w:szCs w:val="24"/>
        </w:rPr>
        <w:t xml:space="preserve">_________________</w:t>
      </w:r>
      <w:r>
        <w:rPr>
          <w:rFonts w:ascii="Times New Roman" w:hAnsi="Times New Roman"/>
          <w:sz w:val="24"/>
          <w:szCs w:val="24"/>
        </w:rPr>
        <w:t xml:space="preserve">/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20"/>
        <w:jc w:val="both"/>
        <w:spacing w:after="0" w:line="360" w:lineRule="auto"/>
        <w:tabs>
          <w:tab w:val="left" w:pos="604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t xml:space="preserve">Форма акта согласована: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66"/>
        <w:gridCol w:w="476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Заказчик: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одрядчик: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shd w:val="clear" w:color="ffffff" w:fill="ffffff"/>
            <w:tcW w:w="4785" w:type="dxa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4786" w:type="dxa"/>
            <w:textDirection w:val="lrTb"/>
            <w:noWrap w:val="false"/>
          </w:tcPr>
          <w:p>
            <w:r/>
            <w:r/>
          </w:p>
        </w:tc>
      </w:tr>
    </w:tbl>
    <w:p>
      <w:pPr>
        <w:pStyle w:val="837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720" w:right="567" w:bottom="720" w:left="85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2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2"/>
    <w:link w:val="682"/>
    <w:uiPriority w:val="99"/>
  </w:style>
  <w:style w:type="paragraph" w:styleId="684">
    <w:name w:val="Footer"/>
    <w:basedOn w:val="831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2"/>
    <w:link w:val="684"/>
    <w:uiPriority w:val="99"/>
  </w:style>
  <w:style w:type="paragraph" w:styleId="686">
    <w:name w:val="Caption"/>
    <w:basedOn w:val="831"/>
    <w:next w:val="831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7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8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9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0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1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2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4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5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6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7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8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9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  <w:rPr>
      <w:rFonts w:ascii="Times New Roman" w:hAnsi="Times New Roman"/>
      <w:sz w:val="24"/>
    </w:rPr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table" w:styleId="835">
    <w:name w:val="Table Grid"/>
    <w:basedOn w:val="833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836" w:customStyle="1">
    <w:name w:val="Heading"/>
    <w:pPr>
      <w:spacing w:after="0" w:line="240" w:lineRule="auto"/>
      <w:widowControl w:val="off"/>
    </w:pPr>
    <w:rPr>
      <w:rFonts w:ascii="Arial" w:hAnsi="Arial" w:eastAsia="Times New Roman" w:cs="Times New Roman"/>
      <w:b/>
      <w:szCs w:val="20"/>
      <w:lang w:eastAsia="ru-RU"/>
    </w:rPr>
  </w:style>
  <w:style w:type="paragraph" w:styleId="837" w:customStyle="1">
    <w:name w:val="Preformat"/>
    <w:pPr>
      <w:spacing w:after="0" w:line="240" w:lineRule="auto"/>
      <w:widowControl w:val="off"/>
    </w:pPr>
    <w:rPr>
      <w:rFonts w:ascii="Courier New" w:hAnsi="Courier New"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faterin</dc:creator>
  <cp:lastModifiedBy>shevchenko_ko</cp:lastModifiedBy>
  <cp:revision>14</cp:revision>
  <dcterms:created xsi:type="dcterms:W3CDTF">2017-08-25T02:20:00Z</dcterms:created>
  <dcterms:modified xsi:type="dcterms:W3CDTF">2026-06-29T05:34:19Z</dcterms:modified>
</cp:coreProperties>
</file>